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4B444D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40F24">
        <w:rPr>
          <w:noProof w:val="0"/>
          <w:sz w:val="24"/>
          <w:szCs w:val="24"/>
        </w:rPr>
        <w:t>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340F24">
        <w:rPr>
          <w:bCs/>
          <w:noProof w:val="0"/>
          <w:sz w:val="24"/>
          <w:szCs w:val="24"/>
        </w:rPr>
        <w:t>8</w:t>
      </w:r>
      <w:r w:rsidR="008238DC">
        <w:rPr>
          <w:bCs/>
          <w:noProof w:val="0"/>
          <w:sz w:val="24"/>
          <w:szCs w:val="24"/>
        </w:rPr>
        <w:t>02746</w:t>
      </w:r>
    </w:p>
    <w:p w14:paraId="231362B2" w14:textId="5404B9D6" w:rsidR="00CD4C7B" w:rsidRPr="00B266B0" w:rsidRDefault="00340F24"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February</w:t>
      </w:r>
      <w:r w:rsidR="00364B41">
        <w:rPr>
          <w:rFonts w:eastAsia="SimSun"/>
          <w:noProof w:val="0"/>
          <w:sz w:val="24"/>
          <w:szCs w:val="24"/>
          <w:lang w:eastAsia="zh-CN"/>
        </w:rPr>
        <w:t xml:space="preserve"> 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CDBA8E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707A0">
        <w:rPr>
          <w:rFonts w:cs="Arial"/>
          <w:b/>
          <w:bCs/>
          <w:sz w:val="24"/>
        </w:rPr>
        <w:t>8.25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649323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238DC" w:rsidRPr="008238DC">
        <w:rPr>
          <w:rFonts w:ascii="Arial" w:hAnsi="Arial" w:cs="Arial"/>
          <w:b/>
          <w:bCs/>
          <w:sz w:val="24"/>
        </w:rPr>
        <w:t>BCS and fallback band combinations</w:t>
      </w:r>
    </w:p>
    <w:p w14:paraId="3AC3A0B1" w14:textId="7F52132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707A0">
        <w:rPr>
          <w:rFonts w:ascii="Arial" w:hAnsi="Arial" w:cs="Arial"/>
          <w:b/>
          <w:bCs/>
          <w:sz w:val="24"/>
        </w:rPr>
        <w:t>TEI14</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707A0">
        <w:rPr>
          <w:rFonts w:ascii="Arial" w:hAnsi="Arial" w:cs="Arial"/>
          <w:b/>
          <w:bCs/>
          <w:sz w:val="24"/>
        </w:rPr>
        <w:t>14</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874918B" w:rsidR="00CD4C7B" w:rsidRPr="006E13D1" w:rsidRDefault="00B707A0" w:rsidP="00CD4C7B">
      <w:r>
        <w:t xml:space="preserve">The topic of how to interpret BCS differences for fallback band combinations was first discussed in RAN2#98 based on </w:t>
      </w:r>
      <w:hyperlink r:id="rId11" w:history="1">
        <w:r w:rsidRPr="00B707A0">
          <w:rPr>
            <w:rStyle w:val="Hyperlink"/>
          </w:rPr>
          <w:t>R2-1704199</w:t>
        </w:r>
      </w:hyperlink>
      <w:r>
        <w:t xml:space="preserve"> ,with LS sent to RAN4 in </w:t>
      </w:r>
      <w:hyperlink r:id="rId12" w:history="1">
        <w:r w:rsidRPr="00B707A0">
          <w:rPr>
            <w:rStyle w:val="Hyperlink"/>
          </w:rPr>
          <w:t>R2-1706162</w:t>
        </w:r>
      </w:hyperlink>
      <w:r>
        <w:t xml:space="preserve">. After RAN4 responded with </w:t>
      </w:r>
      <w:hyperlink r:id="rId13" w:tooltip="C:Data3GPPExtractsR2-1710042_R4-1708768.doc" w:history="1">
        <w:r w:rsidRPr="00A00906">
          <w:rPr>
            <w:rStyle w:val="Hyperlink"/>
          </w:rPr>
          <w:t>R2-1710042</w:t>
        </w:r>
      </w:hyperlink>
      <w:r>
        <w:rPr>
          <w:rStyle w:val="Hyperlink"/>
        </w:rPr>
        <w:t xml:space="preserve"> </w:t>
      </w:r>
      <w:r>
        <w:t xml:space="preserve">during RAN2#99bis, the topic was further discussed based on </w:t>
      </w:r>
      <w:hyperlink r:id="rId14" w:history="1">
        <w:r w:rsidRPr="00205E16">
          <w:rPr>
            <w:rStyle w:val="Hyperlink"/>
          </w:rPr>
          <w:t>R2-1711538</w:t>
        </w:r>
      </w:hyperlink>
      <w:r>
        <w:t xml:space="preserve"> and </w:t>
      </w:r>
      <w:hyperlink r:id="rId15" w:history="1">
        <w:r w:rsidRPr="00FF6138">
          <w:rPr>
            <w:rStyle w:val="Hyperlink"/>
          </w:rPr>
          <w:t>R2-1712400</w:t>
        </w:r>
      </w:hyperlink>
      <w:r>
        <w:t>. However, due to deadlock between companies, no decision was reached during RAN2#100, so in this document we try to resolve the issue to have CRs that can address the issue.</w:t>
      </w:r>
    </w:p>
    <w:p w14:paraId="127ACA6D" w14:textId="60E1AF26" w:rsidR="00CD4C7B" w:rsidRPr="006E13D1" w:rsidRDefault="00CD4C7B" w:rsidP="00CD4C7B">
      <w:pPr>
        <w:pStyle w:val="Heading1"/>
      </w:pPr>
      <w:r w:rsidRPr="006E13D1">
        <w:t>2</w:t>
      </w:r>
      <w:r w:rsidRPr="006E13D1">
        <w:tab/>
      </w:r>
      <w:r w:rsidR="00B707A0">
        <w:t>Usage of BCS</w:t>
      </w:r>
      <w:r w:rsidRPr="006E13D1">
        <w:t xml:space="preserve"> </w:t>
      </w:r>
    </w:p>
    <w:p w14:paraId="2B66046D" w14:textId="534670CE" w:rsidR="00B707A0" w:rsidRDefault="00B707A0" w:rsidP="00CD4C7B">
      <w:r>
        <w:t xml:space="preserve">The bandwidth combination set signalling was originally defined late in Rel-10 to account for cases when the same frequency band might have several different bandwidth arrangements, and UEs might not support all of them. </w:t>
      </w:r>
      <w:r w:rsidR="008B36FD">
        <w:t>At that time, the topic of UE omitting some capabilities was never discussed, and that only arose much later during Rel-13 CA discussions. RAN4 also chose not to be very consistent in naming of the BCS indexes, so that BCS0 of one band combination might be similar (or even same) as BCS1 for another band combination.</w:t>
      </w:r>
    </w:p>
    <w:p w14:paraId="0E3A802F" w14:textId="506274BD" w:rsidR="008B36FD" w:rsidRDefault="008B36FD" w:rsidP="00CD4C7B">
      <w:r w:rsidRPr="008B36FD">
        <w:rPr>
          <w:b/>
        </w:rPr>
        <w:t>Observation 1:</w:t>
      </w:r>
      <w:r>
        <w:t xml:space="preserve"> The BCS were originally designed so that UE signals all supported BCSs for all supported band combinations. </w:t>
      </w:r>
    </w:p>
    <w:p w14:paraId="6C2551B2" w14:textId="69032D28" w:rsidR="008B36FD" w:rsidRDefault="008B36FD" w:rsidP="00CD4C7B">
      <w:r>
        <w:rPr>
          <w:b/>
        </w:rPr>
        <w:t>Observatio</w:t>
      </w:r>
      <w:r w:rsidRPr="008B36FD">
        <w:rPr>
          <w:b/>
        </w:rPr>
        <w:t>n 2:</w:t>
      </w:r>
      <w:r>
        <w:t xml:space="preserve"> RAN4 has not been consistent in BCS definitions so that BCS0 of a higher order BC would always correspond to BCS0 of fallback band combinations.</w:t>
      </w:r>
    </w:p>
    <w:p w14:paraId="2763CFD8" w14:textId="3DA1E44F" w:rsidR="008B36FD" w:rsidRDefault="008B36FD" w:rsidP="00CD4C7B">
      <w:r>
        <w:t>And therein lies the entire problem: When requesting UE to omit fallback band combinations, if (only) the BCS differs between the highest order BC (BC0) and a fallback band combinations (BC1), should UE consider those as fallback BCs or not? That is, how does the BCS affect the definition of a fallback band combination?</w:t>
      </w:r>
    </w:p>
    <w:p w14:paraId="6D4011C3" w14:textId="10745BD2" w:rsidR="008B36FD" w:rsidRDefault="008B36FD" w:rsidP="00CD4C7B">
      <w:r>
        <w:t>This lead to two different options for BC0 and BC1:</w:t>
      </w:r>
    </w:p>
    <w:p w14:paraId="1B7E1BFA" w14:textId="232B5A8C" w:rsidR="008B36FD" w:rsidRDefault="008B36FD" w:rsidP="008B36FD">
      <w:pPr>
        <w:ind w:left="284"/>
      </w:pPr>
      <w:r w:rsidRPr="008B36FD">
        <w:rPr>
          <w:b/>
        </w:rPr>
        <w:t>Option 1:</w:t>
      </w:r>
      <w:r>
        <w:t xml:space="preserve"> BC1 is a fallback BC of BC0</w:t>
      </w:r>
    </w:p>
    <w:p w14:paraId="79FC58CA" w14:textId="1DD7C5CF" w:rsidR="008B36FD" w:rsidRDefault="008B36FD" w:rsidP="008B36FD">
      <w:pPr>
        <w:ind w:left="284"/>
      </w:pPr>
      <w:r w:rsidRPr="008B36FD">
        <w:rPr>
          <w:b/>
        </w:rPr>
        <w:t>Option 2:</w:t>
      </w:r>
      <w:r>
        <w:t xml:space="preserve"> BC1 is not a fallback BC of BC0</w:t>
      </w:r>
    </w:p>
    <w:p w14:paraId="11281623" w14:textId="77777777" w:rsidR="008B36FD" w:rsidRDefault="008B36FD" w:rsidP="001B49C9">
      <w:r>
        <w:t xml:space="preserve">The key point of the question is in expected behaviour for UEs, and how that would affect what networks would be required to do: </w:t>
      </w:r>
    </w:p>
    <w:p w14:paraId="3884F67D" w14:textId="7BA758C6" w:rsidR="00CD4C7B" w:rsidRDefault="008B36FD" w:rsidP="008B36FD">
      <w:pPr>
        <w:pStyle w:val="ListParagraph"/>
        <w:numPr>
          <w:ilvl w:val="0"/>
          <w:numId w:val="7"/>
        </w:numPr>
      </w:pPr>
      <w:r w:rsidRPr="00100311">
        <w:rPr>
          <w:b/>
        </w:rPr>
        <w:t xml:space="preserve">If Option 1 is chosen, </w:t>
      </w:r>
      <w:r>
        <w:t xml:space="preserve">UE will always omit BC1 when requested, but still indicate </w:t>
      </w:r>
      <w:r w:rsidRPr="008B36FD">
        <w:rPr>
          <w:i/>
        </w:rPr>
        <w:t>differentFallbackSupported</w:t>
      </w:r>
      <w:r>
        <w:t xml:space="preserve"> for BC0, which will lead to eNB thinking UE could e.g. support different number of MIMO layers for (some) of the fallback BCs of BC0. </w:t>
      </w:r>
      <w:r>
        <w:br/>
        <w:t xml:space="preserve">This could lead to network again requesting narrower UE capabilities, which might (in the worst case) still not give the information that was expected: suppose we have BC2 and BC3 so that BC0 &gt; BC2 &gt; BC3 &gt; BC1, with only BCS being different for BC1. Then if the eNB requests capabilities for BC2, the </w:t>
      </w:r>
      <w:r w:rsidRPr="008B36FD">
        <w:rPr>
          <w:i/>
        </w:rPr>
        <w:t>differentFallbackSupported</w:t>
      </w:r>
      <w:r>
        <w:t xml:space="preserve"> will still be indicated, which might lead to eNB requesting that for BC3, which would again give the same indication. </w:t>
      </w:r>
      <w:r>
        <w:br/>
        <w:t xml:space="preserve">Even worse, this behaviour would likely be programmed to ALL eNBs, so that eNB would often request additional UE capabilities “just in case” to understand whether the </w:t>
      </w:r>
      <w:r w:rsidRPr="008B36FD">
        <w:rPr>
          <w:i/>
        </w:rPr>
        <w:t>differentFallbackSupported</w:t>
      </w:r>
      <w:r>
        <w:t xml:space="preserve"> was coming from BCS or from some other reason.</w:t>
      </w:r>
      <w:r w:rsidR="00100311">
        <w:t xml:space="preserve"> This would occur more frequently in cases where network knows there are BCSs, but this could also happen for all other cases as well: After all, how does the network know for sure </w:t>
      </w:r>
      <w:r w:rsidR="00100311">
        <w:lastRenderedPageBreak/>
        <w:t xml:space="preserve">where the </w:t>
      </w:r>
      <w:r w:rsidR="00100311" w:rsidRPr="008B36FD">
        <w:rPr>
          <w:i/>
        </w:rPr>
        <w:t>differentFallbackSupported</w:t>
      </w:r>
      <w:r w:rsidR="00100311">
        <w:t xml:space="preserve"> is coming without asking from the UE?</w:t>
      </w:r>
      <w:r w:rsidR="00100311">
        <w:br/>
        <w:t>Thus, Option 1 makes it even more likely that network never asks UE to omit the fallback band combinations, leading to issues with capability signalling size.</w:t>
      </w:r>
    </w:p>
    <w:p w14:paraId="72D60A56" w14:textId="24FA77DD" w:rsidR="00100311" w:rsidRDefault="00100311" w:rsidP="008B36FD">
      <w:pPr>
        <w:pStyle w:val="ListParagraph"/>
        <w:numPr>
          <w:ilvl w:val="0"/>
          <w:numId w:val="7"/>
        </w:numPr>
      </w:pPr>
      <w:r w:rsidRPr="00100311">
        <w:rPr>
          <w:b/>
        </w:rPr>
        <w:t>If Option 2 is chosen,</w:t>
      </w:r>
      <w:r>
        <w:t xml:space="preserve"> the UE will treat (only) BCS differing as making the BC1 as not a fallback BC of BC0. This means UE would simply indicate the band combination normally, based on which information network could comprehend why the UE is indicating the band combination separately.</w:t>
      </w:r>
      <w:r>
        <w:br/>
        <w:t>The counter-argument to this has been that it would increase the capability signalling size for all UEs even when fallback are requested to be omitted. However, that argument is only true if there are a lot of band combinations with the BCS issue, and many UEs support them. However, the UE logic for filling the band combination signalling might be (slightly) more complicated, as it would have to treat the BCS separately from other per-BC capabilities.</w:t>
      </w:r>
    </w:p>
    <w:p w14:paraId="14848B9C" w14:textId="1084DB52" w:rsidR="00100311" w:rsidRDefault="00100311" w:rsidP="00100311">
      <w:r>
        <w:rPr>
          <w:b/>
        </w:rPr>
        <w:t>Observation 3</w:t>
      </w:r>
      <w:r w:rsidRPr="00100311">
        <w:rPr>
          <w:b/>
        </w:rPr>
        <w:t>:</w:t>
      </w:r>
      <w:r>
        <w:t xml:space="preserve"> Option 1 creates complications for the network, whereas Option 2 creates complications for the UE.</w:t>
      </w:r>
    </w:p>
    <w:p w14:paraId="46FD2F1D" w14:textId="197349C5" w:rsidR="00100311" w:rsidRDefault="00100311" w:rsidP="00100311">
      <w:r>
        <w:t xml:space="preserve">Not surprisingly, network vendors preferred Option 2 and UE vendors preferred Option 1. </w:t>
      </w:r>
      <w:r w:rsidR="00125F46">
        <w:t>The simplest way would be to just agree to one option, but it is assumed that the deadlock might still persist. In such a case,</w:t>
      </w:r>
      <w:r>
        <w:t xml:space="preserve"> some sort of compromise making both parties equally unhappy has to be reached. the following options quickly present themselves:</w:t>
      </w:r>
    </w:p>
    <w:p w14:paraId="44FDDAAA" w14:textId="1C4D8745" w:rsidR="00125F46" w:rsidRDefault="00125F46" w:rsidP="00125F46">
      <w:pPr>
        <w:pStyle w:val="ListParagraph"/>
        <w:numPr>
          <w:ilvl w:val="0"/>
          <w:numId w:val="9"/>
        </w:numPr>
      </w:pPr>
      <w:r w:rsidRPr="00125F46">
        <w:rPr>
          <w:b/>
        </w:rPr>
        <w:t xml:space="preserve">Option 3: </w:t>
      </w:r>
      <w:r>
        <w:t xml:space="preserve">Choose either behaviour as default option, but all UEs are required to support both options. The network can then indicate </w:t>
      </w:r>
      <w:r w:rsidRPr="00125F46">
        <w:t>“</w:t>
      </w:r>
      <w:r w:rsidRPr="00125F46">
        <w:rPr>
          <w:i/>
        </w:rPr>
        <w:t>skipBCS-Differences</w:t>
      </w:r>
      <w:r w:rsidRPr="00125F46">
        <w:t xml:space="preserve">” </w:t>
      </w:r>
      <w:r>
        <w:t xml:space="preserve">to tell UE when to include the BCS-differing fallback BCs (i.e. NW can choose to </w:t>
      </w:r>
      <w:r>
        <w:t>whether it wants UE to behave according to Option 1 or Option 2</w:t>
      </w:r>
      <w:r>
        <w:t>)</w:t>
      </w:r>
      <w:r>
        <w:t>.</w:t>
      </w:r>
    </w:p>
    <w:p w14:paraId="5B211814" w14:textId="66833DFF" w:rsidR="00125F46" w:rsidRDefault="00125F46" w:rsidP="00125F46">
      <w:pPr>
        <w:pStyle w:val="ListParagraph"/>
        <w:numPr>
          <w:ilvl w:val="0"/>
          <w:numId w:val="9"/>
        </w:numPr>
      </w:pPr>
      <w:r w:rsidRPr="00125F46">
        <w:rPr>
          <w:b/>
        </w:rPr>
        <w:t xml:space="preserve">Option 4: </w:t>
      </w:r>
      <w:r>
        <w:t>Choose Option 1 but add “</w:t>
      </w:r>
      <w:r w:rsidRPr="00100311">
        <w:rPr>
          <w:i/>
        </w:rPr>
        <w:t>differentBCS</w:t>
      </w:r>
      <w:r>
        <w:rPr>
          <w:i/>
        </w:rPr>
        <w:t>-Suppported</w:t>
      </w:r>
      <w:r>
        <w:t>” indication that indicates to the network (at least part of) the indication is due to BCS support in fallback band combinations</w:t>
      </w:r>
    </w:p>
    <w:p w14:paraId="5F4E5509" w14:textId="596B196F" w:rsidR="00125F46" w:rsidRDefault="00125F46" w:rsidP="00125F46">
      <w:pPr>
        <w:pStyle w:val="ListParagraph"/>
        <w:numPr>
          <w:ilvl w:val="0"/>
          <w:numId w:val="9"/>
        </w:numPr>
      </w:pPr>
      <w:r w:rsidRPr="00125F46">
        <w:rPr>
          <w:b/>
        </w:rPr>
        <w:t>Option 5:</w:t>
      </w:r>
      <w:r>
        <w:t xml:space="preserve"> </w:t>
      </w:r>
      <w:r>
        <w:t xml:space="preserve">Choose Option 2 but </w:t>
      </w:r>
      <w:r>
        <w:t>with IOT bit, i.e. by default UEs are required to support this if IOT is available, otherwise they can default to Option 1.</w:t>
      </w:r>
    </w:p>
    <w:p w14:paraId="3BC73111" w14:textId="69FC49CF" w:rsidR="00100311" w:rsidRDefault="00125F46" w:rsidP="00100311">
      <w:r>
        <w:t>It may not be easy to see which option to choose, so we propose RAN2 discusses first whether some of the options are now agreeable to all.</w:t>
      </w:r>
      <w:r w:rsidR="00100311">
        <w:t xml:space="preserve"> </w:t>
      </w:r>
    </w:p>
    <w:p w14:paraId="5DC53768" w14:textId="77777777" w:rsidR="00427EDD" w:rsidRPr="006E13D1" w:rsidRDefault="00427EDD" w:rsidP="00427EDD">
      <w:r w:rsidRPr="00125F46">
        <w:rPr>
          <w:b/>
        </w:rPr>
        <w:t>Proposal 1:</w:t>
      </w:r>
      <w:r>
        <w:t xml:space="preserve"> RAN2 to discuss which one of the Options 1-5 could be agreeable to resolve the fallback BC issues with BCS differences.</w:t>
      </w:r>
    </w:p>
    <w:p w14:paraId="43A12B72" w14:textId="3F52261C" w:rsidR="00CD4C7B" w:rsidRPr="006E13D1" w:rsidRDefault="008238DC" w:rsidP="00CD4C7B">
      <w:pPr>
        <w:pStyle w:val="Heading1"/>
      </w:pPr>
      <w:bookmarkStart w:id="1" w:name="_GoBack"/>
      <w:bookmarkEnd w:id="1"/>
      <w:r>
        <w:t>3</w:t>
      </w:r>
      <w:r w:rsidR="00CD4C7B" w:rsidRPr="006E13D1">
        <w:tab/>
      </w:r>
      <w:r w:rsidR="00100311">
        <w:t>Conclusions</w:t>
      </w:r>
      <w:r w:rsidR="00CD4C7B" w:rsidRPr="006E13D1">
        <w:t xml:space="preserve"> </w:t>
      </w:r>
    </w:p>
    <w:p w14:paraId="5C5416CD" w14:textId="706D04C9" w:rsidR="00100311" w:rsidRDefault="00125F46" w:rsidP="00CD4C7B">
      <w:r>
        <w:t>We have discussed the matter of BCS differences for fallback BCs and observed the following:</w:t>
      </w:r>
      <w:r w:rsidR="00CD4C7B" w:rsidRPr="006E13D1">
        <w:t xml:space="preserve"> </w:t>
      </w:r>
    </w:p>
    <w:p w14:paraId="5DC7C670" w14:textId="77777777" w:rsidR="00100311" w:rsidRDefault="00100311" w:rsidP="00100311">
      <w:r w:rsidRPr="008B36FD">
        <w:rPr>
          <w:b/>
        </w:rPr>
        <w:t>Observation 1:</w:t>
      </w:r>
      <w:r>
        <w:t xml:space="preserve"> The BCS were originally designed so that UE signals all supported BCSs for all supported band combinations. </w:t>
      </w:r>
    </w:p>
    <w:p w14:paraId="541496F8" w14:textId="77777777" w:rsidR="00100311" w:rsidRDefault="00100311" w:rsidP="00100311">
      <w:r>
        <w:rPr>
          <w:b/>
        </w:rPr>
        <w:t>Observatio</w:t>
      </w:r>
      <w:r w:rsidRPr="008B36FD">
        <w:rPr>
          <w:b/>
        </w:rPr>
        <w:t>n 2:</w:t>
      </w:r>
      <w:r>
        <w:t xml:space="preserve"> RAN4 has not been consistent in BCS definitions so that BCS0 of a higher order BC would always correspond to BCS0 of fallback band combinations.</w:t>
      </w:r>
    </w:p>
    <w:p w14:paraId="34F09198" w14:textId="53624C35" w:rsidR="00100311" w:rsidRDefault="00100311" w:rsidP="00100311">
      <w:r>
        <w:rPr>
          <w:b/>
        </w:rPr>
        <w:t>Observation 3</w:t>
      </w:r>
      <w:r w:rsidRPr="00100311">
        <w:rPr>
          <w:b/>
        </w:rPr>
        <w:t>:</w:t>
      </w:r>
      <w:r>
        <w:t xml:space="preserve"> Option 1 creates complications for the network, whereas Option 2 creates complications for the UE.</w:t>
      </w:r>
    </w:p>
    <w:p w14:paraId="7D12794C" w14:textId="225498A3" w:rsidR="00125F46" w:rsidRDefault="00125F46" w:rsidP="00100311">
      <w:r>
        <w:t>Based on these, we propose the following:</w:t>
      </w:r>
    </w:p>
    <w:p w14:paraId="624F0036" w14:textId="0D7D4B9C" w:rsidR="00125F46" w:rsidRPr="006E13D1" w:rsidRDefault="00125F46" w:rsidP="00125F46">
      <w:r w:rsidRPr="00125F46">
        <w:rPr>
          <w:b/>
        </w:rPr>
        <w:t>Proposal 1:</w:t>
      </w:r>
      <w:r>
        <w:t xml:space="preserve"> RAN2 to discuss </w:t>
      </w:r>
      <w:r w:rsidR="00427EDD">
        <w:t xml:space="preserve">which one </w:t>
      </w:r>
      <w:r>
        <w:t xml:space="preserve">of the </w:t>
      </w:r>
      <w:r w:rsidR="00427EDD">
        <w:t>O</w:t>
      </w:r>
      <w:r>
        <w:t>ption</w:t>
      </w:r>
      <w:r w:rsidR="00427EDD">
        <w:t>s</w:t>
      </w:r>
      <w:r>
        <w:t xml:space="preserve"> 1-5 </w:t>
      </w:r>
      <w:r w:rsidR="00427EDD">
        <w:t xml:space="preserve">could be agreeable </w:t>
      </w:r>
      <w:r>
        <w:t>to resolve the fallback BC issues with BCS differences.</w:t>
      </w:r>
    </w:p>
    <w:p w14:paraId="1D697B36" w14:textId="31902BC7" w:rsidR="00125F46" w:rsidRDefault="00125F46" w:rsidP="00125F46">
      <w:pPr>
        <w:pStyle w:val="ListParagraph"/>
        <w:numPr>
          <w:ilvl w:val="0"/>
          <w:numId w:val="8"/>
        </w:numPr>
      </w:pPr>
      <w:r w:rsidRPr="00100311">
        <w:rPr>
          <w:b/>
        </w:rPr>
        <w:t>Option 1</w:t>
      </w:r>
      <w:r>
        <w:rPr>
          <w:b/>
        </w:rPr>
        <w:t>:</w:t>
      </w:r>
      <w:r w:rsidRPr="00100311">
        <w:rPr>
          <w:b/>
        </w:rPr>
        <w:t xml:space="preserve"> </w:t>
      </w:r>
      <w:r w:rsidRPr="00125F46">
        <w:t>BC1 is fallback BC of BC0</w:t>
      </w:r>
    </w:p>
    <w:p w14:paraId="72A88149" w14:textId="51FEB9C8" w:rsidR="00125F46" w:rsidRDefault="00125F46" w:rsidP="00125F46">
      <w:pPr>
        <w:pStyle w:val="ListParagraph"/>
        <w:numPr>
          <w:ilvl w:val="0"/>
          <w:numId w:val="8"/>
        </w:numPr>
      </w:pPr>
      <w:r w:rsidRPr="00100311">
        <w:rPr>
          <w:b/>
        </w:rPr>
        <w:t>Option 2</w:t>
      </w:r>
      <w:r>
        <w:rPr>
          <w:b/>
        </w:rPr>
        <w:t>:</w:t>
      </w:r>
      <w:r>
        <w:t xml:space="preserve"> </w:t>
      </w:r>
      <w:r w:rsidRPr="00125F46">
        <w:t xml:space="preserve">BC1 is </w:t>
      </w:r>
      <w:r>
        <w:t xml:space="preserve">not </w:t>
      </w:r>
      <w:r w:rsidRPr="00125F46">
        <w:t>fallback BC of BC0</w:t>
      </w:r>
    </w:p>
    <w:p w14:paraId="461D9FA8" w14:textId="53795549" w:rsidR="00125F46" w:rsidRDefault="00125F46" w:rsidP="00125F46">
      <w:pPr>
        <w:pStyle w:val="ListParagraph"/>
        <w:numPr>
          <w:ilvl w:val="0"/>
          <w:numId w:val="8"/>
        </w:numPr>
      </w:pPr>
      <w:r w:rsidRPr="00125F46">
        <w:rPr>
          <w:b/>
        </w:rPr>
        <w:t xml:space="preserve">Option 3: </w:t>
      </w:r>
      <w:r>
        <w:t xml:space="preserve">Choose either </w:t>
      </w:r>
      <w:r>
        <w:t xml:space="preserve">Option 1 or Option 2 </w:t>
      </w:r>
      <w:r>
        <w:t xml:space="preserve">behaviour as default option, but all UEs are required to support both options. The network can then indicate </w:t>
      </w:r>
      <w:r w:rsidRPr="00125F46">
        <w:t>“</w:t>
      </w:r>
      <w:r w:rsidRPr="00125F46">
        <w:rPr>
          <w:i/>
        </w:rPr>
        <w:t>skipBCS-Differences</w:t>
      </w:r>
      <w:r w:rsidRPr="00125F46">
        <w:t xml:space="preserve">” </w:t>
      </w:r>
      <w:r>
        <w:t>to tell UE when to include the BCS-differing fallback BCs (i.e. NW can choose to whether it wants UE to behave according to Option 1 or Option 2).</w:t>
      </w:r>
    </w:p>
    <w:p w14:paraId="7982D88E" w14:textId="77777777" w:rsidR="00125F46" w:rsidRDefault="00125F46" w:rsidP="00125F46">
      <w:pPr>
        <w:pStyle w:val="ListParagraph"/>
        <w:numPr>
          <w:ilvl w:val="0"/>
          <w:numId w:val="8"/>
        </w:numPr>
      </w:pPr>
      <w:r w:rsidRPr="00125F46">
        <w:rPr>
          <w:b/>
        </w:rPr>
        <w:t xml:space="preserve">Option 4: </w:t>
      </w:r>
      <w:r>
        <w:t>Choose Option 1 but add “</w:t>
      </w:r>
      <w:r w:rsidRPr="00100311">
        <w:rPr>
          <w:i/>
        </w:rPr>
        <w:t>differentBCS</w:t>
      </w:r>
      <w:r>
        <w:rPr>
          <w:i/>
        </w:rPr>
        <w:t>-Suppported</w:t>
      </w:r>
      <w:r>
        <w:t>” indication that indicates to the network (at least part of) the indication is due to BCS support in fallback band combinations</w:t>
      </w:r>
    </w:p>
    <w:p w14:paraId="2BBAA856" w14:textId="77777777" w:rsidR="00125F46" w:rsidRDefault="00125F46" w:rsidP="00125F46">
      <w:pPr>
        <w:pStyle w:val="ListParagraph"/>
        <w:numPr>
          <w:ilvl w:val="0"/>
          <w:numId w:val="8"/>
        </w:numPr>
      </w:pPr>
      <w:r w:rsidRPr="00125F46">
        <w:rPr>
          <w:b/>
        </w:rPr>
        <w:t>Option 5:</w:t>
      </w:r>
      <w:r>
        <w:t xml:space="preserve"> Choose Option 2 but with IOT bit, i.e. by default UEs are required to support this if IOT is available, otherwise they can default to Option 1.</w:t>
      </w:r>
    </w:p>
    <w:p w14:paraId="6E661886" w14:textId="77777777" w:rsidR="00100311" w:rsidRDefault="00100311" w:rsidP="00CD4C7B"/>
    <w:p w14:paraId="722E5922" w14:textId="771E57F9" w:rsidR="008B36FD" w:rsidRDefault="008B36FD" w:rsidP="00CD4C7B"/>
    <w:p w14:paraId="475826CD" w14:textId="5460DDBC" w:rsidR="008B36FD" w:rsidRPr="006E13D1" w:rsidRDefault="008B36FD" w:rsidP="008B36FD">
      <w:pPr>
        <w:pStyle w:val="Heading1"/>
      </w:pPr>
      <w:r>
        <w:lastRenderedPageBreak/>
        <w:t>Annex A: Minutes of previous discussions</w:t>
      </w:r>
    </w:p>
    <w:p w14:paraId="35F424CF" w14:textId="6B30842F" w:rsidR="008B36FD" w:rsidRPr="008B36FD" w:rsidRDefault="008B36FD" w:rsidP="008B36FD">
      <w:pPr>
        <w:rPr>
          <w:u w:val="single"/>
        </w:rPr>
      </w:pPr>
      <w:r>
        <w:rPr>
          <w:u w:val="single"/>
        </w:rPr>
        <w:t xml:space="preserve">Minutes of </w:t>
      </w:r>
      <w:r w:rsidRPr="008B36FD">
        <w:rPr>
          <w:u w:val="single"/>
        </w:rPr>
        <w:t>RAN2#98 discussion</w:t>
      </w:r>
    </w:p>
    <w:p w14:paraId="5745EC61" w14:textId="00DE26B1" w:rsidR="008B36FD" w:rsidRDefault="008B36FD" w:rsidP="008B36FD">
      <w:pPr>
        <w:pStyle w:val="Doc-title"/>
      </w:pPr>
      <w:hyperlink r:id="rId16" w:tooltip="C:Data3GPPExtractsR2-1704199 Bandwidth combination sets and differentFallbackSupported.docx" w:history="1">
        <w:r w:rsidRPr="002936A9">
          <w:rPr>
            <w:rStyle w:val="Hyperlink"/>
          </w:rPr>
          <w:t>R2-170</w:t>
        </w:r>
        <w:r w:rsidRPr="002936A9">
          <w:rPr>
            <w:rStyle w:val="Hyperlink"/>
          </w:rPr>
          <w:t>4</w:t>
        </w:r>
        <w:r w:rsidRPr="002936A9">
          <w:rPr>
            <w:rStyle w:val="Hyperlink"/>
          </w:rPr>
          <w:t>1</w:t>
        </w:r>
        <w:r w:rsidRPr="002936A9">
          <w:rPr>
            <w:rStyle w:val="Hyperlink"/>
          </w:rPr>
          <w:t>9</w:t>
        </w:r>
        <w:r w:rsidRPr="002936A9">
          <w:rPr>
            <w:rStyle w:val="Hyperlink"/>
          </w:rPr>
          <w:t>9</w:t>
        </w:r>
      </w:hyperlink>
      <w:r>
        <w:tab/>
        <w:t>Bandwidth combination sets and differentFallbackSupported</w:t>
      </w:r>
      <w:r>
        <w:tab/>
        <w:t>Nokia, Alcatel-Lucent Shanghai Bell</w:t>
      </w:r>
      <w:r>
        <w:tab/>
        <w:t>discussion</w:t>
      </w:r>
      <w:r>
        <w:tab/>
      </w:r>
      <w:r>
        <w:tab/>
      </w:r>
      <w:r>
        <w:tab/>
      </w:r>
      <w:r>
        <w:tab/>
      </w:r>
      <w:r>
        <w:tab/>
      </w:r>
      <w:r>
        <w:tab/>
        <w:t>Rel-13</w:t>
      </w:r>
      <w:r>
        <w:tab/>
        <w:t>LTE_CA_enh_b5C-Core</w:t>
      </w:r>
    </w:p>
    <w:p w14:paraId="308A3ABA" w14:textId="77777777" w:rsidR="008B36FD" w:rsidRDefault="008B36FD" w:rsidP="008B36FD">
      <w:pPr>
        <w:pStyle w:val="Doc-text2"/>
      </w:pPr>
      <w:r>
        <w:t>-</w:t>
      </w:r>
      <w:r>
        <w:tab/>
        <w:t>Ericsson think the problem is that we have not really agreed what is a fallback combination.</w:t>
      </w:r>
    </w:p>
    <w:p w14:paraId="41FBC437" w14:textId="77777777" w:rsidR="008B36FD" w:rsidRDefault="008B36FD" w:rsidP="008B36FD">
      <w:pPr>
        <w:pStyle w:val="Doc-text2"/>
      </w:pPr>
      <w:r>
        <w:t>-</w:t>
      </w:r>
      <w:r>
        <w:tab/>
        <w:t>DOCOMO wonders how the UE can report a different BCS if it is not included. Does it means the UE has to support every BCS. Nokia think from SCell release point of view it doesn’t matter whether the BCS is different.</w:t>
      </w:r>
    </w:p>
    <w:p w14:paraId="72A3593B" w14:textId="77777777" w:rsidR="008B36FD" w:rsidRDefault="008B36FD" w:rsidP="008B36FD">
      <w:pPr>
        <w:pStyle w:val="Doc-text2"/>
      </w:pPr>
      <w:bookmarkStart w:id="2" w:name="_Toc482941841"/>
      <w:r>
        <w:t>=&gt;</w:t>
      </w:r>
      <w:r>
        <w:tab/>
        <w:t>Offline discussion to progress (Nokia, Offline discussion 08)</w:t>
      </w:r>
      <w:bookmarkEnd w:id="2"/>
    </w:p>
    <w:p w14:paraId="7FA311CF" w14:textId="77777777" w:rsidR="008B36FD" w:rsidRDefault="008B36FD" w:rsidP="008B36FD">
      <w:pPr>
        <w:pStyle w:val="Doc-text2"/>
      </w:pPr>
      <w:r>
        <w:t>-</w:t>
      </w:r>
      <w:r>
        <w:tab/>
        <w:t>Update from offline. There is a draft LS to RAN4 available.</w:t>
      </w:r>
    </w:p>
    <w:p w14:paraId="2DEF2943" w14:textId="77777777" w:rsidR="008B36FD" w:rsidRDefault="008B36FD" w:rsidP="008B36FD">
      <w:pPr>
        <w:pStyle w:val="Doc-text2"/>
      </w:pPr>
    </w:p>
    <w:p w14:paraId="4B0EBAF1" w14:textId="77777777" w:rsidR="008B36FD" w:rsidRDefault="008B36FD" w:rsidP="008B36FD">
      <w:pPr>
        <w:pStyle w:val="EmailDiscussion"/>
      </w:pPr>
      <w:r>
        <w:t>[98#xx][LTE/Rel-13] LS on BCS and fallback combinations (Nokia)</w:t>
      </w:r>
    </w:p>
    <w:p w14:paraId="0F2693F5" w14:textId="77777777" w:rsidR="008B36FD" w:rsidRDefault="008B36FD" w:rsidP="008B36FD">
      <w:pPr>
        <w:pStyle w:val="EmailDiscussion2"/>
      </w:pPr>
      <w:r>
        <w:tab/>
        <w:t>Intended outcome: Approved LS</w:t>
      </w:r>
    </w:p>
    <w:p w14:paraId="5606E0C4" w14:textId="77777777" w:rsidR="008B36FD" w:rsidRDefault="008B36FD" w:rsidP="008B36FD">
      <w:pPr>
        <w:pStyle w:val="EmailDiscussion2"/>
      </w:pPr>
      <w:r>
        <w:tab/>
        <w:t xml:space="preserve">Deadline:  Thursday 2017-05-25 </w:t>
      </w:r>
    </w:p>
    <w:p w14:paraId="7BB83724" w14:textId="4D8CD630" w:rsidR="008B36FD" w:rsidRDefault="008B36FD" w:rsidP="008B36FD"/>
    <w:p w14:paraId="5C71334F" w14:textId="58BEC70B" w:rsidR="008B36FD" w:rsidRPr="008B36FD" w:rsidRDefault="008B36FD" w:rsidP="008B36FD">
      <w:pPr>
        <w:rPr>
          <w:u w:val="single"/>
        </w:rPr>
      </w:pPr>
      <w:r>
        <w:rPr>
          <w:u w:val="single"/>
        </w:rPr>
        <w:t xml:space="preserve">Minutes of </w:t>
      </w:r>
      <w:r>
        <w:rPr>
          <w:u w:val="single"/>
        </w:rPr>
        <w:t>RAN2#99bis</w:t>
      </w:r>
      <w:r w:rsidRPr="008B36FD">
        <w:rPr>
          <w:u w:val="single"/>
        </w:rPr>
        <w:t xml:space="preserve"> discussion</w:t>
      </w:r>
    </w:p>
    <w:p w14:paraId="57397064" w14:textId="56FA3930" w:rsidR="008B36FD" w:rsidRDefault="008B36FD" w:rsidP="008B36FD">
      <w:pPr>
        <w:pStyle w:val="Doc-title"/>
        <w:rPr>
          <w:noProof w:val="0"/>
        </w:rPr>
      </w:pPr>
      <w:hyperlink r:id="rId17" w:tooltip="C:Data3GPPExtractsR2-1710042_R4-1708768.doc" w:history="1">
        <w:r w:rsidRPr="00A00906">
          <w:rPr>
            <w:rStyle w:val="Hyperlink"/>
            <w:noProof w:val="0"/>
          </w:rPr>
          <w:t>R2-1710042</w:t>
        </w:r>
      </w:hyperlink>
      <w:r w:rsidRPr="008C0B75">
        <w:rPr>
          <w:noProof w:val="0"/>
        </w:rPr>
        <w:tab/>
        <w:t>Reply LS on Support of BCS for Fallback Band Combinations (R4-1708768; contact: Samsung)</w:t>
      </w:r>
      <w:r w:rsidRPr="008C0B75">
        <w:rPr>
          <w:noProof w:val="0"/>
        </w:rPr>
        <w:tab/>
        <w:t>RAN4</w:t>
      </w:r>
      <w:r w:rsidRPr="008C0B75">
        <w:rPr>
          <w:noProof w:val="0"/>
        </w:rPr>
        <w:tab/>
        <w:t>LS in</w:t>
      </w:r>
      <w:r w:rsidRPr="008C0B75">
        <w:rPr>
          <w:noProof w:val="0"/>
        </w:rPr>
        <w:tab/>
        <w:t>Rel-13</w:t>
      </w:r>
      <w:r w:rsidRPr="008C0B75">
        <w:rPr>
          <w:noProof w:val="0"/>
        </w:rPr>
        <w:tab/>
        <w:t>LTE_CA_enh-Core</w:t>
      </w:r>
      <w:r w:rsidRPr="008C0B75">
        <w:rPr>
          <w:noProof w:val="0"/>
        </w:rPr>
        <w:tab/>
        <w:t>To:RAN2</w:t>
      </w:r>
    </w:p>
    <w:p w14:paraId="519988CA" w14:textId="77777777" w:rsidR="008B36FD" w:rsidRDefault="008B36FD" w:rsidP="008B36FD">
      <w:pPr>
        <w:pStyle w:val="Doc-text2"/>
      </w:pPr>
      <w:r>
        <w:t>-</w:t>
      </w:r>
      <w:r>
        <w:tab/>
        <w:t>Ericsson have discussion paper in 11538.</w:t>
      </w:r>
    </w:p>
    <w:p w14:paraId="0A218CC5" w14:textId="77777777" w:rsidR="008B36FD" w:rsidRPr="005B58BE" w:rsidRDefault="008B36FD" w:rsidP="008B36FD">
      <w:pPr>
        <w:pStyle w:val="Doc-text2"/>
      </w:pPr>
      <w:r>
        <w:t>=&gt;</w:t>
      </w:r>
      <w:r>
        <w:tab/>
        <w:t>Noted</w:t>
      </w:r>
    </w:p>
    <w:p w14:paraId="44221DCF" w14:textId="77777777" w:rsidR="008B36FD" w:rsidRDefault="008B36FD" w:rsidP="008B36FD"/>
    <w:p w14:paraId="6BDE6989" w14:textId="7FEBCCD8" w:rsidR="008B36FD" w:rsidRDefault="008B36FD" w:rsidP="008B36FD">
      <w:pPr>
        <w:pStyle w:val="Doc-title"/>
      </w:pPr>
      <w:hyperlink r:id="rId18" w:history="1">
        <w:r w:rsidRPr="00205E16">
          <w:rPr>
            <w:rStyle w:val="Hyperlink"/>
          </w:rPr>
          <w:t>R2-171153</w:t>
        </w:r>
        <w:r w:rsidRPr="00205E16">
          <w:rPr>
            <w:rStyle w:val="Hyperlink"/>
          </w:rPr>
          <w:t>8</w:t>
        </w:r>
      </w:hyperlink>
      <w:r>
        <w:tab/>
        <w:t>BCS and fallback band combinations</w:t>
      </w:r>
      <w:r>
        <w:tab/>
        <w:t>Ericsson</w:t>
      </w:r>
      <w:r>
        <w:tab/>
        <w:t>discussion</w:t>
      </w:r>
      <w:r>
        <w:tab/>
        <w:t>Rel-14</w:t>
      </w:r>
      <w:r>
        <w:tab/>
        <w:t>TEI14</w:t>
      </w:r>
    </w:p>
    <w:p w14:paraId="4E8396B8" w14:textId="77777777" w:rsidR="008B36FD" w:rsidRDefault="008B36FD" w:rsidP="008B36FD">
      <w:pPr>
        <w:pStyle w:val="Doc-text2"/>
      </w:pPr>
      <w:r>
        <w:t>-</w:t>
      </w:r>
      <w:r>
        <w:tab/>
        <w:t xml:space="preserve">Intel thinks that Option 1 minimizes the size </w:t>
      </w:r>
    </w:p>
    <w:p w14:paraId="2939E4B1" w14:textId="77777777" w:rsidR="008B36FD" w:rsidRDefault="008B36FD" w:rsidP="008B36FD">
      <w:pPr>
        <w:pStyle w:val="Doc-text2"/>
      </w:pPr>
      <w:r>
        <w:t>-</w:t>
      </w:r>
      <w:r>
        <w:tab/>
        <w:t>Ericsson indicates that we need to update the fallback definition</w:t>
      </w:r>
    </w:p>
    <w:p w14:paraId="2D071798" w14:textId="77777777" w:rsidR="008B36FD" w:rsidRDefault="008B36FD" w:rsidP="008B36FD">
      <w:pPr>
        <w:pStyle w:val="Doc-text2"/>
      </w:pPr>
      <w:r>
        <w:t>=&gt;</w:t>
      </w:r>
      <w:r>
        <w:tab/>
        <w:t xml:space="preserve">Adopt Option 1 - </w:t>
      </w:r>
      <w:r w:rsidRPr="00334690">
        <w:t>BC1 is a fallback band combination of BC0</w:t>
      </w:r>
      <w:r>
        <w:t xml:space="preserve">.  Specification changes needed will be discussed next meeting.  </w:t>
      </w:r>
    </w:p>
    <w:p w14:paraId="0420EC07" w14:textId="77777777" w:rsidR="008B36FD" w:rsidRPr="007A1DC5" w:rsidRDefault="008B36FD" w:rsidP="008B36FD">
      <w:pPr>
        <w:pStyle w:val="Doc-text2"/>
      </w:pPr>
      <w:r>
        <w:t>=&gt;</w:t>
      </w:r>
      <w:r>
        <w:tab/>
        <w:t>Noted</w:t>
      </w:r>
    </w:p>
    <w:p w14:paraId="7E0B78CB" w14:textId="77777777" w:rsidR="008B36FD" w:rsidRDefault="008B36FD" w:rsidP="008B36FD"/>
    <w:p w14:paraId="29E6CCB6" w14:textId="365F7B02" w:rsidR="008B36FD" w:rsidRPr="008B36FD" w:rsidRDefault="008B36FD" w:rsidP="008B36FD">
      <w:pPr>
        <w:rPr>
          <w:u w:val="single"/>
        </w:rPr>
      </w:pPr>
      <w:r>
        <w:rPr>
          <w:u w:val="single"/>
        </w:rPr>
        <w:t xml:space="preserve">Minutes of </w:t>
      </w:r>
      <w:r>
        <w:rPr>
          <w:u w:val="single"/>
        </w:rPr>
        <w:t>RAN2#100</w:t>
      </w:r>
      <w:r w:rsidRPr="008B36FD">
        <w:rPr>
          <w:u w:val="single"/>
        </w:rPr>
        <w:t xml:space="preserve"> discussion</w:t>
      </w:r>
    </w:p>
    <w:p w14:paraId="624FD493" w14:textId="77777777" w:rsidR="008B36FD" w:rsidRDefault="008B36FD" w:rsidP="008B36FD">
      <w:pPr>
        <w:pStyle w:val="Doc-title"/>
      </w:pPr>
      <w:hyperlink r:id="rId19" w:history="1">
        <w:r w:rsidRPr="00FF6138">
          <w:rPr>
            <w:rStyle w:val="Hyperlink"/>
          </w:rPr>
          <w:t>R2-171</w:t>
        </w:r>
        <w:r w:rsidRPr="00FF6138">
          <w:rPr>
            <w:rStyle w:val="Hyperlink"/>
          </w:rPr>
          <w:t>2</w:t>
        </w:r>
        <w:r w:rsidRPr="00FF6138">
          <w:rPr>
            <w:rStyle w:val="Hyperlink"/>
          </w:rPr>
          <w:t>400</w:t>
        </w:r>
      </w:hyperlink>
      <w:r>
        <w:tab/>
        <w:t>Bandwidths in fallback band combinations</w:t>
      </w:r>
      <w:r>
        <w:tab/>
        <w:t>Ericsson</w:t>
      </w:r>
      <w:r>
        <w:tab/>
        <w:t>discussion</w:t>
      </w:r>
      <w:r>
        <w:tab/>
        <w:t>Rel-14</w:t>
      </w:r>
      <w:r>
        <w:tab/>
        <w:t>TEI14</w:t>
      </w:r>
    </w:p>
    <w:p w14:paraId="2B9AF6DA" w14:textId="77777777" w:rsidR="008B36FD" w:rsidRDefault="008B36FD" w:rsidP="008B36FD">
      <w:pPr>
        <w:pStyle w:val="Doc-text2"/>
      </w:pPr>
      <w:r>
        <w:t>-</w:t>
      </w:r>
      <w:r>
        <w:tab/>
        <w:t>Nokia supports the proposal</w:t>
      </w:r>
    </w:p>
    <w:p w14:paraId="72FCCECD" w14:textId="77777777" w:rsidR="008B36FD" w:rsidRDefault="008B36FD" w:rsidP="008B36FD">
      <w:pPr>
        <w:pStyle w:val="Doc-text2"/>
      </w:pPr>
      <w:r>
        <w:t>-</w:t>
      </w:r>
      <w:r>
        <w:tab/>
        <w:t xml:space="preserve">Qualcomm thinks that Option 2 defeats the purpose.  Intel also prefers to stick to option 1.   Nokia thinks that with Option 1 now the eNB has to request the UE about capability and the signalling will end up being increased.   </w:t>
      </w:r>
    </w:p>
    <w:p w14:paraId="679684DB" w14:textId="77777777" w:rsidR="008B36FD" w:rsidRDefault="008B36FD" w:rsidP="008B36FD">
      <w:pPr>
        <w:pStyle w:val="Doc-text2"/>
      </w:pPr>
      <w:r>
        <w:t>=&gt;</w:t>
      </w:r>
      <w:r>
        <w:tab/>
        <w:t>Noted</w:t>
      </w:r>
    </w:p>
    <w:p w14:paraId="6221D794" w14:textId="77777777" w:rsidR="008B36FD" w:rsidRPr="006E13D1" w:rsidRDefault="008B36FD" w:rsidP="00CD4C7B"/>
    <w:sectPr w:rsidR="008B36FD"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9122B" w14:textId="77777777" w:rsidR="00C94158" w:rsidRDefault="00C94158">
      <w:r>
        <w:separator/>
      </w:r>
    </w:p>
  </w:endnote>
  <w:endnote w:type="continuationSeparator" w:id="0">
    <w:p w14:paraId="382F24BC" w14:textId="77777777" w:rsidR="00C94158" w:rsidRDefault="00C9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9ABBD" w14:textId="77777777" w:rsidR="00C94158" w:rsidRDefault="00C94158">
      <w:r>
        <w:separator/>
      </w:r>
    </w:p>
  </w:footnote>
  <w:footnote w:type="continuationSeparator" w:id="0">
    <w:p w14:paraId="6773F5CA" w14:textId="77777777" w:rsidR="00C94158" w:rsidRDefault="00C94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F28"/>
    <w:multiLevelType w:val="hybridMultilevel"/>
    <w:tmpl w:val="108054D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337D4F"/>
    <w:multiLevelType w:val="hybridMultilevel"/>
    <w:tmpl w:val="41F6D6D0"/>
    <w:lvl w:ilvl="0" w:tplc="1AB60406">
      <w:numFmt w:val="bullet"/>
      <w:lvlText w:val="-"/>
      <w:lvlJc w:val="left"/>
      <w:pPr>
        <w:ind w:left="720" w:hanging="360"/>
      </w:pPr>
      <w:rPr>
        <w:rFonts w:ascii="Times New Roman" w:eastAsia="Times New Roman"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F454F17"/>
    <w:multiLevelType w:val="hybridMultilevel"/>
    <w:tmpl w:val="F0BAAB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4092B04"/>
    <w:multiLevelType w:val="hybridMultilevel"/>
    <w:tmpl w:val="C57478EE"/>
    <w:lvl w:ilvl="0" w:tplc="1AB6040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7"/>
  </w:num>
  <w:num w:numId="6">
    <w:abstractNumId w:val="4"/>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00311"/>
    <w:rsid w:val="00112F1A"/>
    <w:rsid w:val="00125F46"/>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307BC"/>
    <w:rsid w:val="00340F24"/>
    <w:rsid w:val="0035462D"/>
    <w:rsid w:val="00364B41"/>
    <w:rsid w:val="003B40AD"/>
    <w:rsid w:val="003C4E37"/>
    <w:rsid w:val="003E16BE"/>
    <w:rsid w:val="004006E8"/>
    <w:rsid w:val="00401855"/>
    <w:rsid w:val="00427EDD"/>
    <w:rsid w:val="00477455"/>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238DC"/>
    <w:rsid w:val="008768CA"/>
    <w:rsid w:val="00877EF9"/>
    <w:rsid w:val="00880559"/>
    <w:rsid w:val="008B36FD"/>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FD1"/>
    <w:rsid w:val="00B516BB"/>
    <w:rsid w:val="00B707A0"/>
    <w:rsid w:val="00BC3555"/>
    <w:rsid w:val="00C12B51"/>
    <w:rsid w:val="00C24650"/>
    <w:rsid w:val="00C33079"/>
    <w:rsid w:val="00C83A13"/>
    <w:rsid w:val="00C9068C"/>
    <w:rsid w:val="00C92967"/>
    <w:rsid w:val="00C94158"/>
    <w:rsid w:val="00CA3D0C"/>
    <w:rsid w:val="00CA654B"/>
    <w:rsid w:val="00CD4C7B"/>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itle">
    <w:name w:val="Doc-title"/>
    <w:basedOn w:val="Normal"/>
    <w:next w:val="Doc-text2"/>
    <w:link w:val="Doc-titleChar"/>
    <w:qFormat/>
    <w:rsid w:val="00B707A0"/>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707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07A0"/>
    <w:rPr>
      <w:rFonts w:ascii="Arial" w:eastAsia="MS Mincho" w:hAnsi="Arial"/>
      <w:szCs w:val="24"/>
    </w:rPr>
  </w:style>
  <w:style w:type="character" w:customStyle="1" w:styleId="Doc-titleChar">
    <w:name w:val="Doc-title Char"/>
    <w:link w:val="Doc-title"/>
    <w:rsid w:val="00B707A0"/>
    <w:rPr>
      <w:rFonts w:ascii="Arial" w:eastAsia="MS Mincho" w:hAnsi="Arial"/>
      <w:noProof/>
      <w:szCs w:val="24"/>
    </w:rPr>
  </w:style>
  <w:style w:type="paragraph" w:customStyle="1" w:styleId="EmailDiscussion">
    <w:name w:val="EmailDiscussion"/>
    <w:basedOn w:val="Normal"/>
    <w:next w:val="EmailDiscussion2"/>
    <w:link w:val="EmailDiscussionChar"/>
    <w:rsid w:val="00B707A0"/>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B707A0"/>
    <w:rPr>
      <w:rFonts w:ascii="Arial" w:eastAsia="MS Mincho" w:hAnsi="Arial"/>
      <w:b/>
      <w:szCs w:val="24"/>
    </w:rPr>
  </w:style>
  <w:style w:type="paragraph" w:customStyle="1" w:styleId="EmailDiscussion2">
    <w:name w:val="EmailDiscussion2"/>
    <w:basedOn w:val="Doc-text2"/>
    <w:qFormat/>
    <w:rsid w:val="00B707A0"/>
  </w:style>
  <w:style w:type="character" w:styleId="UnresolvedMention">
    <w:name w:val="Unresolved Mention"/>
    <w:basedOn w:val="DefaultParagraphFont"/>
    <w:rsid w:val="00B707A0"/>
    <w:rPr>
      <w:color w:val="808080"/>
      <w:shd w:val="clear" w:color="auto" w:fill="E6E6E6"/>
    </w:rPr>
  </w:style>
  <w:style w:type="character" w:styleId="FollowedHyperlink">
    <w:name w:val="FollowedHyperlink"/>
    <w:basedOn w:val="DefaultParagraphFont"/>
    <w:rsid w:val="008B36FD"/>
    <w:rPr>
      <w:color w:val="954F72" w:themeColor="followedHyperlink"/>
      <w:u w:val="single"/>
    </w:rPr>
  </w:style>
  <w:style w:type="paragraph" w:styleId="ListParagraph">
    <w:name w:val="List Paragraph"/>
    <w:basedOn w:val="Normal"/>
    <w:uiPriority w:val="34"/>
    <w:qFormat/>
    <w:rsid w:val="008B3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2_RL2/TSGR2_99bis/Docs/R2-1710042.zip" TargetMode="External"/><Relationship Id="rId18" Type="http://schemas.openxmlformats.org/officeDocument/2006/relationships/hyperlink" Target="http://3gpp.org/ftp/tsg_ran/WG2_RL2/TSGR2_99bis/Docs/R2-1711538.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3gpp.org/ftp/tsg_ran/WG2_RL2/TSGR2_98/Docs/R2-1706162.zip" TargetMode="External"/><Relationship Id="rId17" Type="http://schemas.openxmlformats.org/officeDocument/2006/relationships/hyperlink" Target="http://3gpp.org/ftp/tsg_ran/WG2_RL2/TSGR2_99bis/Docs/R2-1710042.zip" TargetMode="External"/><Relationship Id="rId2" Type="http://schemas.openxmlformats.org/officeDocument/2006/relationships/customXml" Target="../customXml/item2.xml"/><Relationship Id="rId16" Type="http://schemas.openxmlformats.org/officeDocument/2006/relationships/hyperlink" Target="http://3gpp.org/ftp/tsg_ran/WG2_RL2/TSGR2_98/Docs/R2-170419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98/Docs/R2-1704199.zip" TargetMode="External"/><Relationship Id="rId5" Type="http://schemas.openxmlformats.org/officeDocument/2006/relationships/numbering" Target="numbering.xml"/><Relationship Id="rId15" Type="http://schemas.openxmlformats.org/officeDocument/2006/relationships/hyperlink" Target="http://3gpp.org/ftp/tsg_ran/WG2_RL2/TSGR2_100/Docs/R2-1712400.zip" TargetMode="External"/><Relationship Id="rId10" Type="http://schemas.openxmlformats.org/officeDocument/2006/relationships/endnotes" Target="endnotes.xml"/><Relationship Id="rId19" Type="http://schemas.openxmlformats.org/officeDocument/2006/relationships/hyperlink" Target="http://3gpp.org/ftp/tsg_ran/WG2_RL2/TSGR2_100/Docs/R2-17124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terhentt\AppData\Local\Temp\Docs\R2-17115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5AIRPNAIUNRU-859666464-1447</_dlc_DocId>
    <_dlc_DocIdUrl xmlns="71c5aaf6-e6ce-465b-b873-5148d2a4c105">
      <Url>https://nokia.sharepoint.com/sites/c5g/e2earch/_layouts/15/DocIdRedir.aspx?ID=5AIRPNAIUNRU-859666464-1447</Url>
      <Description>5AIRPNAIUNRU-859666464-1447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3</Pages>
  <Words>1065</Words>
  <Characters>8629</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3</cp:revision>
  <dcterms:created xsi:type="dcterms:W3CDTF">2018-02-14T18:37:00Z</dcterms:created>
  <dcterms:modified xsi:type="dcterms:W3CDTF">2018-02-14T19:15:00Z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7a385a23-a454-4df5-9149-c4e4bf6af92e</vt:lpwstr>
  </property>
</Properties>
</file>